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  <w:r w:rsidRPr="0006773C">
        <w:rPr>
          <w:rFonts w:ascii="Arial" w:eastAsia="Times New Roman" w:hAnsi="Arial" w:cs="Arial"/>
          <w:b/>
          <w:bCs/>
          <w:sz w:val="24"/>
          <w:szCs w:val="20"/>
          <w:lang w:eastAsia="de-DE"/>
        </w:rPr>
        <w:t>Anlage 3</w:t>
      </w:r>
      <w:r w:rsidRPr="0006773C">
        <w:rPr>
          <w:rFonts w:ascii="Arial" w:eastAsia="Times New Roman" w:hAnsi="Arial" w:cs="Arial"/>
          <w:b/>
          <w:bCs/>
          <w:sz w:val="24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6773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Prüfpflichtige Anlagen, Einrichtungen, Arbeitsmittel und Ausrüstungen in Schulen (wiederkehrende Prüfungen)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Cs w:val="16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Aus den staatlichen Arbeitsschutzvorschriften, dem</w:t>
      </w:r>
      <w:r>
        <w:rPr>
          <w:rFonts w:ascii="Arial" w:eastAsia="Times New Roman" w:hAnsi="Arial" w:cs="Arial"/>
          <w:bCs/>
          <w:iCs/>
          <w:szCs w:val="20"/>
          <w:lang w:eastAsia="de-DE"/>
        </w:rPr>
        <w:t xml:space="preserve"> </w:t>
      </w: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Vorschriften- und Regelwerk der Unfallkasse MV und den Regeln der Technik ergeben sich zahlreiche Prüfpflichten für Anlagen, Einrichtungen, Arbeitsmittel und Ausrüstungen.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Die folgende Zusammenstellung soll – ohne Anspruch auf Vollständigkeit – als Arbeitshilfe dienen und entbindet den Träger der Einrichtung nicht von seinen Unt</w:t>
      </w:r>
      <w:r w:rsidR="0053701D">
        <w:rPr>
          <w:rFonts w:ascii="Arial" w:eastAsia="Times New Roman" w:hAnsi="Arial" w:cs="Arial"/>
          <w:bCs/>
          <w:iCs/>
          <w:szCs w:val="20"/>
          <w:lang w:eastAsia="de-DE"/>
        </w:rPr>
        <w:t>ernehmerpflichten.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476"/>
        <w:gridCol w:w="2060"/>
      </w:tblGrid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Prüfende</w:t>
            </w:r>
            <w:r w:rsidR="0083535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Person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left="217" w:hanging="21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 Arbeitsmittel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Arbeitsmittel allgemein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Schultafeln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I 202-021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53701D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Leitern, Tritte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TRBS 2121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2. Elektrik und Beleuchtung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ortsveränderliche elektrische Betriebsmittel</w:t>
            </w:r>
          </w:p>
          <w:p w:rsidR="0018250F" w:rsidRPr="003311AB" w:rsidRDefault="004E089D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-</w:t>
            </w:r>
            <w:r w:rsidR="0018250F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="002157C2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Können während des Be</w:t>
            </w:r>
            <w:r w:rsidR="008072EC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nutzung</w:t>
            </w:r>
            <w:r w:rsidR="002157C2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</w:p>
          <w:p w:rsidR="0018250F" w:rsidRPr="003311AB" w:rsidRDefault="0018250F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 </w:t>
            </w:r>
            <w:r w:rsidR="002157C2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bewegt oder leicht von einem Platz </w:t>
            </w:r>
          </w:p>
          <w:p w:rsidR="002157C2" w:rsidRPr="0006773C" w:rsidRDefault="0018250F" w:rsidP="0018250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 </w:t>
            </w:r>
            <w:r w:rsidR="002157C2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zum anderen gebracht werden.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  <w:vMerge w:val="restart"/>
          </w:tcPr>
          <w:p w:rsidR="0006773C" w:rsidRPr="002157C2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2157C2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15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TRBS 1201</w:t>
            </w:r>
          </w:p>
          <w:p w:rsidR="0006773C" w:rsidRPr="002157C2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15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4</w:t>
            </w:r>
          </w:p>
          <w:p w:rsidR="0006773C" w:rsidRPr="002157C2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ortsveränderliche elektrische Betriebsmittel in Bädern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Mon.</w:t>
            </w:r>
          </w:p>
        </w:tc>
        <w:tc>
          <w:tcPr>
            <w:tcW w:w="2476" w:type="dxa"/>
            <w:vMerge/>
          </w:tcPr>
          <w:p w:rsidR="0006773C" w:rsidRPr="002157C2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547"/>
        </w:trPr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FI-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Schutzschalter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15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Mon.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2157C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DGUV 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V 4</w:t>
            </w: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rPr>
          <w:trHeight w:val="547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arbeitstäglich vor Experimenten mit berührungsgefährlicher Spannung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RISU</w:t>
            </w: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0DDD" w:rsidRPr="0006773C" w:rsidTr="0083535F"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elektrische Anlagen</w:t>
            </w: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J</w:t>
            </w:r>
          </w:p>
        </w:tc>
        <w:tc>
          <w:tcPr>
            <w:tcW w:w="2476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4</w:t>
            </w: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180DDD" w:rsidRPr="0006773C" w:rsidTr="0083535F">
        <w:tc>
          <w:tcPr>
            <w:tcW w:w="3472" w:type="dxa"/>
          </w:tcPr>
          <w:p w:rsidR="00180DDD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ortsfeste Betriebsmittel</w:t>
            </w:r>
          </w:p>
          <w:p w:rsidR="00180DDD" w:rsidRPr="003311AB" w:rsidRDefault="004E089D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- </w:t>
            </w:r>
            <w:r w:rsidR="0011115D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können </w:t>
            </w:r>
            <w:r w:rsidR="00180DDD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nicht leicht</w:t>
            </w:r>
            <w:r w:rsidR="0011115D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bewegt werden</w:t>
            </w:r>
          </w:p>
          <w:p w:rsidR="00F02C76" w:rsidRPr="003311AB" w:rsidRDefault="00DC3151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- sind</w:t>
            </w:r>
            <w:r w:rsidR="004E089D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fest </w:t>
            </w:r>
            <w:r w:rsidR="00F02C76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mit der Umgebung</w:t>
            </w:r>
          </w:p>
          <w:p w:rsidR="008072EC" w:rsidRPr="003311AB" w:rsidRDefault="00F02C76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 verbunden</w:t>
            </w:r>
            <w:r w:rsidR="00DC3151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oder</w:t>
            </w:r>
          </w:p>
          <w:p w:rsidR="008072EC" w:rsidRPr="003311AB" w:rsidRDefault="008072EC" w:rsidP="008072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-</w:t>
            </w:r>
            <w:r w:rsidR="00F02C76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sind vorübergehend fest </w:t>
            </w: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mit der </w:t>
            </w:r>
          </w:p>
          <w:p w:rsidR="008072EC" w:rsidRPr="003311AB" w:rsidRDefault="008072EC" w:rsidP="004E089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 Umgebung verbunden </w:t>
            </w:r>
            <w:r w:rsidR="00F02C76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und werden über</w:t>
            </w:r>
          </w:p>
          <w:p w:rsidR="004E089D" w:rsidRPr="00F02C76" w:rsidRDefault="008072EC" w:rsidP="00923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  <w:lang w:eastAsia="de-DE"/>
              </w:rPr>
            </w:pPr>
            <w:r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="00F02C76" w:rsidRPr="003311AB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bewegliche Anschlussleitungen betrieben</w:t>
            </w: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J</w:t>
            </w:r>
          </w:p>
        </w:tc>
        <w:tc>
          <w:tcPr>
            <w:tcW w:w="2476" w:type="dxa"/>
          </w:tcPr>
          <w:p w:rsidR="00180DDD" w:rsidRPr="004E089D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08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4</w:t>
            </w: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180DDD" w:rsidRPr="0006773C" w:rsidTr="0083535F"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Blitzschutzanlage 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(Schutzklasse III)</w:t>
            </w: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J </w:t>
            </w:r>
          </w:p>
        </w:tc>
        <w:tc>
          <w:tcPr>
            <w:tcW w:w="2476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EN 62305-3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VDE 0185-3</w:t>
            </w: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180DDD" w:rsidRPr="0006773C" w:rsidTr="0083535F">
        <w:tc>
          <w:tcPr>
            <w:tcW w:w="3472" w:type="dxa"/>
          </w:tcPr>
          <w:p w:rsidR="00180DDD" w:rsidRPr="004E089D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08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Beleuchtungsstärke</w:t>
            </w:r>
          </w:p>
        </w:tc>
        <w:tc>
          <w:tcPr>
            <w:tcW w:w="1985" w:type="dxa"/>
          </w:tcPr>
          <w:p w:rsidR="00180DDD" w:rsidRPr="004E089D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A3.4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180DDD" w:rsidRPr="0006773C" w:rsidTr="0083535F">
        <w:trPr>
          <w:trHeight w:val="518"/>
        </w:trPr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Sicherheitsbeleuchtung und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-stromversorgung</w:t>
            </w: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 J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76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AnlPrüfVO-MV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SV</w:t>
            </w:r>
          </w:p>
        </w:tc>
      </w:tr>
      <w:tr w:rsidR="00180DDD" w:rsidRPr="0006773C" w:rsidTr="0083535F"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3. Naturwissenschaft</w:t>
            </w: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180DDD" w:rsidRPr="0006773C" w:rsidTr="0083535F"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Flüssiggasanlage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J</w:t>
            </w:r>
          </w:p>
        </w:tc>
        <w:tc>
          <w:tcPr>
            <w:tcW w:w="2476" w:type="dxa"/>
            <w:vMerge w:val="restart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80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R 113-018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RISU</w:t>
            </w:r>
          </w:p>
        </w:tc>
        <w:tc>
          <w:tcPr>
            <w:tcW w:w="2060" w:type="dxa"/>
            <w:vMerge w:val="restart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0DDD" w:rsidRPr="0006773C" w:rsidTr="0083535F"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Erdgasanlage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J</w:t>
            </w:r>
          </w:p>
        </w:tc>
        <w:tc>
          <w:tcPr>
            <w:tcW w:w="2476" w:type="dxa"/>
            <w:vMerge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0DDD" w:rsidRPr="0006773C" w:rsidTr="0083535F">
        <w:trPr>
          <w:trHeight w:val="173"/>
        </w:trPr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Sicherheitsschränke für brennbare Flüssigkeiten/Druckgasflaschen</w:t>
            </w:r>
          </w:p>
        </w:tc>
        <w:tc>
          <w:tcPr>
            <w:tcW w:w="1985" w:type="dxa"/>
            <w:vMerge w:val="restart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regelmäßig, mindestens 3 J</w:t>
            </w:r>
          </w:p>
        </w:tc>
        <w:tc>
          <w:tcPr>
            <w:tcW w:w="2476" w:type="dxa"/>
            <w:vMerge w:val="restart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GefStoffV, TRGS 526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</w:tc>
        <w:tc>
          <w:tcPr>
            <w:tcW w:w="2060" w:type="dxa"/>
            <w:vMerge w:val="restart"/>
            <w:vAlign w:val="center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0DDD" w:rsidRPr="0006773C" w:rsidTr="0083535F">
        <w:trPr>
          <w:trHeight w:val="173"/>
        </w:trPr>
        <w:tc>
          <w:tcPr>
            <w:tcW w:w="3472" w:type="dxa"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Chemikalienschränke</w:t>
            </w:r>
          </w:p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vMerge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180DDD" w:rsidRPr="0006773C" w:rsidRDefault="00180DDD" w:rsidP="00180DD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lastRenderedPageBreak/>
              <w:t>Einrichtungen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Prüfende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Person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Laborabzüge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selbstüberwachende    - vorhanden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Funktionskontrolle        - nicht       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vorhanden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GefStoffV, TRGS 526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Laborzentrifugen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100-500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Druckgasflaschen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nach Gasart: 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oder 10 Jahre</w:t>
            </w:r>
          </w:p>
        </w:tc>
        <w:tc>
          <w:tcPr>
            <w:tcW w:w="2476" w:type="dxa"/>
            <w:vMerge w:val="restart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ZÜS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Druckgaskartuschen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und nach jeder Benutzung</w:t>
            </w:r>
          </w:p>
        </w:tc>
        <w:tc>
          <w:tcPr>
            <w:tcW w:w="2476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Laser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Klassen 1, 1M, 2, 2M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12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I 203-093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F43BB5" w:rsidRPr="0006773C" w:rsidTr="0083535F">
        <w:trPr>
          <w:trHeight w:val="236"/>
        </w:trPr>
        <w:tc>
          <w:tcPr>
            <w:tcW w:w="3472" w:type="dxa"/>
            <w:vMerge w:val="restart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Not-Aus-Einrichtungen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ArbStättV, BetrSichV</w:t>
            </w:r>
          </w:p>
        </w:tc>
        <w:tc>
          <w:tcPr>
            <w:tcW w:w="2060" w:type="dxa"/>
            <w:vMerge w:val="restart"/>
            <w:vAlign w:val="center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rPr>
          <w:trHeight w:val="236"/>
        </w:trPr>
        <w:tc>
          <w:tcPr>
            <w:tcW w:w="3472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Monate</w:t>
            </w:r>
          </w:p>
        </w:tc>
        <w:tc>
          <w:tcPr>
            <w:tcW w:w="2476" w:type="dxa"/>
            <w:vMerge w:val="restart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rPr>
          <w:trHeight w:val="610"/>
        </w:trPr>
        <w:tc>
          <w:tcPr>
            <w:tcW w:w="3472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arbeitstäglich vor Experimenten mit berührungsgefährlicher Spannung</w:t>
            </w:r>
          </w:p>
        </w:tc>
        <w:tc>
          <w:tcPr>
            <w:tcW w:w="2476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4. Brandschutz und Sicherheitskennzeichnungen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Feuerlöscher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ASR A2.2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Feststellanlagen an Brand- und Rauchschutztüren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ASR A1.7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I 208-022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SK</w:t>
            </w:r>
          </w:p>
        </w:tc>
      </w:tr>
      <w:tr w:rsidR="00F43BB5" w:rsidRPr="0006773C" w:rsidTr="0083535F">
        <w:trPr>
          <w:trHeight w:val="907"/>
        </w:trPr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selbsttätige Feuerlöschanlage 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(Sprinkleranlagen, Sprühwasser-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Löschanlagen und Wassernebel-Löschanlagen)</w:t>
            </w:r>
          </w:p>
        </w:tc>
        <w:tc>
          <w:tcPr>
            <w:tcW w:w="1985" w:type="dxa"/>
            <w:vMerge w:val="restart"/>
            <w:vAlign w:val="center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3 J</w:t>
            </w:r>
          </w:p>
        </w:tc>
        <w:tc>
          <w:tcPr>
            <w:tcW w:w="2476" w:type="dxa"/>
            <w:vMerge w:val="restart"/>
            <w:vAlign w:val="center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AnlPrüfVO MV</w:t>
            </w:r>
          </w:p>
        </w:tc>
        <w:tc>
          <w:tcPr>
            <w:tcW w:w="2060" w:type="dxa"/>
            <w:vMerge w:val="restart"/>
            <w:vAlign w:val="center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SV</w:t>
            </w:r>
          </w:p>
        </w:tc>
      </w:tr>
      <w:tr w:rsidR="00F43BB5" w:rsidRPr="0006773C" w:rsidTr="0083535F">
        <w:trPr>
          <w:trHeight w:val="737"/>
        </w:trPr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nichtselbständige Feuerlöschanlagen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nassen Steigleitungen und Druckerhöhungsanlagen</w:t>
            </w:r>
          </w:p>
        </w:tc>
        <w:tc>
          <w:tcPr>
            <w:tcW w:w="1985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Brandmelde- und Alarmierungsanlagen</w:t>
            </w:r>
          </w:p>
        </w:tc>
        <w:tc>
          <w:tcPr>
            <w:tcW w:w="1985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Rauchabzugsanlagen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476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Steigleitung „trocken“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2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14462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Steigleitung „nass“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14462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F43BB5" w:rsidRPr="0006773C" w:rsidTr="0083535F"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Brandschutzordnung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2 J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14096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F43BB5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Flucht- und Rettungsplan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A2.3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ISO 23601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F43BB5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Sicherheitskennzeichnung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A1.3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F43BB5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5. Erste Hilfe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43BB5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Verbandsmaterialien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A4.3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F43BB5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Augenduschen, Handbrausen</w:t>
            </w:r>
          </w:p>
        </w:tc>
        <w:tc>
          <w:tcPr>
            <w:tcW w:w="1985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monatlich</w:t>
            </w:r>
          </w:p>
        </w:tc>
        <w:tc>
          <w:tcPr>
            <w:tcW w:w="2476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TRGS 526</w:t>
            </w:r>
          </w:p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R 113-018</w:t>
            </w:r>
          </w:p>
        </w:tc>
        <w:tc>
          <w:tcPr>
            <w:tcW w:w="2060" w:type="dxa"/>
          </w:tcPr>
          <w:p w:rsidR="00F43BB5" w:rsidRPr="0006773C" w:rsidRDefault="00F43BB5" w:rsidP="00F43B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</w:tbl>
    <w:p w:rsidR="00F43BB5" w:rsidRDefault="00F43BB5"/>
    <w:p w:rsidR="00F43BB5" w:rsidRDefault="00F43BB5"/>
    <w:p w:rsidR="00F43BB5" w:rsidRDefault="00F43BB5"/>
    <w:p w:rsidR="00F43BB5" w:rsidRDefault="00F43BB5"/>
    <w:tbl>
      <w:tblPr>
        <w:tblW w:w="99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476"/>
        <w:gridCol w:w="2060"/>
      </w:tblGrid>
      <w:tr w:rsidR="00F43BB5" w:rsidRPr="0006773C" w:rsidTr="003C27EA">
        <w:tc>
          <w:tcPr>
            <w:tcW w:w="3472" w:type="dxa"/>
          </w:tcPr>
          <w:p w:rsidR="00F43BB5" w:rsidRPr="0006773C" w:rsidRDefault="00F43BB5" w:rsidP="003C27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lastRenderedPageBreak/>
              <w:br w:type="page"/>
            </w:r>
            <w:r w:rsidRPr="0006773C">
              <w:rPr>
                <w:rFonts w:ascii="Arial" w:eastAsia="Times New Roman" w:hAnsi="Arial" w:cs="Arial"/>
                <w:b/>
                <w:lang w:eastAsia="de-DE"/>
              </w:rPr>
              <w:t>Einrichtungen</w:t>
            </w:r>
          </w:p>
        </w:tc>
        <w:tc>
          <w:tcPr>
            <w:tcW w:w="1985" w:type="dxa"/>
          </w:tcPr>
          <w:p w:rsidR="00F43BB5" w:rsidRPr="0006773C" w:rsidRDefault="00F43BB5" w:rsidP="003C27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F43BB5" w:rsidRPr="0006773C" w:rsidRDefault="00F43BB5" w:rsidP="003C27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F43BB5" w:rsidRPr="0006773C" w:rsidRDefault="00F43BB5" w:rsidP="003C27E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Prüfende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Person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6. Sport und Spiel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I 202-044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elektromotorisch betriebene Trennvorhänge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18032-4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Spielplatzgeräte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81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EN 1176-7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elektromotorische Hebevorrichtungen für Sportgeräte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regelmäßig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DIN 7892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Chlorungsanlage in Bädern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 R 107-001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 Haustechnik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45692" w:rsidRPr="0006773C" w:rsidTr="00845692">
        <w:trPr>
          <w:trHeight w:val="398"/>
        </w:trPr>
        <w:tc>
          <w:tcPr>
            <w:tcW w:w="3472" w:type="dxa"/>
          </w:tcPr>
          <w:p w:rsidR="00845692" w:rsidRPr="0006773C" w:rsidRDefault="00845692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raumlufttechnische Anlage</w:t>
            </w:r>
          </w:p>
        </w:tc>
        <w:tc>
          <w:tcPr>
            <w:tcW w:w="1985" w:type="dxa"/>
          </w:tcPr>
          <w:p w:rsidR="00845692" w:rsidRPr="0006773C" w:rsidRDefault="00845692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 J</w:t>
            </w:r>
          </w:p>
        </w:tc>
        <w:tc>
          <w:tcPr>
            <w:tcW w:w="2476" w:type="dxa"/>
          </w:tcPr>
          <w:p w:rsidR="00845692" w:rsidRPr="0006773C" w:rsidRDefault="00845692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DGUV R 113-018</w:t>
            </w:r>
          </w:p>
          <w:p w:rsidR="00845692" w:rsidRPr="0006773C" w:rsidRDefault="00845692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84569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VDI 6022</w:t>
            </w:r>
          </w:p>
        </w:tc>
        <w:tc>
          <w:tcPr>
            <w:tcW w:w="2060" w:type="dxa"/>
          </w:tcPr>
          <w:p w:rsidR="00845692" w:rsidRPr="0006773C" w:rsidRDefault="00845692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Filter von RLT-Anlagen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mit Luftbefeuchter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ohne Luftbefeuchter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J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VDI 6022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Aufzugsanlagen 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(überwachungsbedürftig)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≤ 2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TRBS 1201, Teil 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ZÜS 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kraftbetätigte Türen, Tore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A1.7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8. AWT, Werken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Absaugeinrichtungen für Holzstaub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monatliche Funktionskontrolle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jährlicher Dokumentationspflicht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TRGS 553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uB/bP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9. Aula, Bühnen und Szenenflächen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sicherheitstechnische und ma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schinentechnische 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vor der ersten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 Inbetriebnahme,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nach wesentlichen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 Änderungen 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Vorschrift 18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368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mindestens alle 4 J 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- mindestens 1 J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10. Persönliche Schutzausrüstung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jeder Benutzung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PSA-BV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</w:tbl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0125B9" w:rsidRDefault="000125B9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 xml:space="preserve">uB 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unterwiesene Beschäftigte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bP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befähigte Person</w:t>
      </w:r>
    </w:p>
    <w:p w:rsidR="0006773C" w:rsidRPr="0006773C" w:rsidRDefault="0083535F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SK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Sachkundige Person</w:t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83535F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SV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Sachverständige Person</w:t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ZÜS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zugelassene Überwachungsstelle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Hinweise: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1. Jeder Arbeitgeber, der Arbeitsmittel bereitstellt, muss im Rahmen der Gefährdungsbeurteilung (§3 Betriebs</w:t>
      </w:r>
      <w:r>
        <w:rPr>
          <w:rFonts w:ascii="Arial" w:eastAsia="Times New Roman" w:hAnsi="Arial" w:cs="Arial"/>
          <w:sz w:val="18"/>
          <w:szCs w:val="18"/>
          <w:lang w:eastAsia="de-DE"/>
        </w:rPr>
        <w:t>-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>sicherheitsverordnung) Art, Umfang und Fristen notwendiger Prüfungen ermitteln und festlegen. Aufgrund besonderer betrieblicher Gegebenheiten können sowohl kürzere als auch längere Prüffristen Ergebnis der Gefährdungsbeurteilung sein.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2. In den Rechtsgrundlagen finden sich i.d.R. Hinweise auf die erforderliche Qualifikation zur Durchführung der Prüfung.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3. Die Prüfergebnisse der meisten Überprüfungen müssen dokumentiert werden (schriftlicher Prüfbericht, Prüfbuch oder Prüfplakette). Die Prüfergebnisse müssen der Schulleitung vorliegen.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Trotz sorgfältiger Recherche übernimmt die Unfallkasse MV und das Ministerium für Bildung, Wissenschaft und Kultur M-V keine Haftung für den Inhalt (Richtigkeit, Aktualität, Vollständigkeit) der zur Verfügung gestellten Informationen.</w:t>
      </w:r>
    </w:p>
    <w:sectPr w:rsidR="0006773C" w:rsidRPr="0006773C" w:rsidSect="000677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7" w:right="1417" w:bottom="1134" w:left="1417" w:header="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20" w:rsidRDefault="002F7720">
      <w:pPr>
        <w:spacing w:after="0" w:line="240" w:lineRule="auto"/>
      </w:pPr>
      <w:r>
        <w:separator/>
      </w:r>
    </w:p>
  </w:endnote>
  <w:endnote w:type="continuationSeparator" w:id="0">
    <w:p w:rsidR="002F7720" w:rsidRDefault="002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9B" w:rsidRDefault="002F7720" w:rsidP="00CD449B">
    <w:pPr>
      <w:pStyle w:val="Fuzeile"/>
      <w:jc w:val="center"/>
    </w:pPr>
  </w:p>
  <w:p w:rsidR="00CD449B" w:rsidRPr="00CD449B" w:rsidRDefault="0006773C" w:rsidP="00CD449B">
    <w:pPr>
      <w:pStyle w:val="Fuzeile"/>
      <w:jc w:val="center"/>
      <w:rPr>
        <w:rFonts w:ascii="Arial" w:hAnsi="Arial"/>
        <w:sz w:val="18"/>
        <w:szCs w:val="20"/>
      </w:rPr>
    </w:pPr>
    <w:r w:rsidRPr="00CD449B">
      <w:rPr>
        <w:rFonts w:ascii="Arial" w:hAnsi="Arial"/>
        <w:sz w:val="18"/>
        <w:szCs w:val="20"/>
      </w:rPr>
      <w:t xml:space="preserve">Unfallkasse </w:t>
    </w:r>
    <w:r>
      <w:rPr>
        <w:rFonts w:ascii="Arial" w:hAnsi="Arial"/>
        <w:sz w:val="18"/>
        <w:szCs w:val="20"/>
      </w:rPr>
      <w:t>M-V</w:t>
    </w:r>
  </w:p>
  <w:p w:rsidR="008C13DA" w:rsidRPr="00CD449B" w:rsidRDefault="0006773C" w:rsidP="00CD449B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CD449B">
      <w:rPr>
        <w:rFonts w:ascii="Arial" w:hAnsi="Arial"/>
        <w:sz w:val="18"/>
        <w:szCs w:val="20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97" w:rsidRPr="00F16897" w:rsidRDefault="0006773C" w:rsidP="00F16897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F16897">
      <w:rPr>
        <w:rFonts w:ascii="Arial" w:hAnsi="Arial"/>
        <w:sz w:val="18"/>
        <w:szCs w:val="20"/>
      </w:rPr>
      <w:t>Unfallkasse M-V</w:t>
    </w:r>
  </w:p>
  <w:p w:rsidR="00F16897" w:rsidRPr="00F16897" w:rsidRDefault="0006773C" w:rsidP="00F16897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F16897">
      <w:rPr>
        <w:rFonts w:ascii="Arial" w:hAnsi="Arial"/>
        <w:sz w:val="18"/>
        <w:szCs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20" w:rsidRDefault="002F7720">
      <w:pPr>
        <w:spacing w:after="0" w:line="240" w:lineRule="auto"/>
      </w:pPr>
      <w:r>
        <w:separator/>
      </w:r>
    </w:p>
  </w:footnote>
  <w:footnote w:type="continuationSeparator" w:id="0">
    <w:p w:rsidR="002F7720" w:rsidRDefault="002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31" w:rsidRDefault="002F7720">
    <w:pPr>
      <w:pStyle w:val="Kopfzeile"/>
    </w:pPr>
  </w:p>
  <w:p w:rsidR="00822E31" w:rsidRDefault="002F77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DB" w:rsidRDefault="002F7720" w:rsidP="00226DDB">
    <w:pPr>
      <w:rPr>
        <w:rFonts w:ascii="Arial" w:hAnsi="Arial" w:cs="Arial"/>
        <w:sz w:val="18"/>
        <w:szCs w:val="18"/>
      </w:rPr>
    </w:pPr>
  </w:p>
  <w:p w:rsidR="00226DDB" w:rsidRDefault="002F7720" w:rsidP="00226DDB">
    <w:pPr>
      <w:rPr>
        <w:rFonts w:ascii="Arial" w:hAnsi="Arial" w:cs="Arial"/>
        <w:sz w:val="18"/>
        <w:szCs w:val="18"/>
      </w:rPr>
    </w:pPr>
  </w:p>
  <w:p w:rsidR="00822E31" w:rsidRPr="00226DDB" w:rsidRDefault="002F7720" w:rsidP="00226DDB">
    <w:pPr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29AwvUTf7fIVEPz0P3bprTAWHs2rOafLimfBJlseey4Q6bR73KT5EF/N7ss9L9sdxf46V+OfG8mPIrmrRwhoDQ==" w:salt="hevifDamkhNSgMujpZEP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C"/>
    <w:rsid w:val="000125B9"/>
    <w:rsid w:val="0006773C"/>
    <w:rsid w:val="00082CF7"/>
    <w:rsid w:val="00084256"/>
    <w:rsid w:val="00105743"/>
    <w:rsid w:val="0011115D"/>
    <w:rsid w:val="001462C3"/>
    <w:rsid w:val="00180DDD"/>
    <w:rsid w:val="0018250F"/>
    <w:rsid w:val="002157C2"/>
    <w:rsid w:val="002F7720"/>
    <w:rsid w:val="003311AB"/>
    <w:rsid w:val="004E089D"/>
    <w:rsid w:val="0053701D"/>
    <w:rsid w:val="006367F2"/>
    <w:rsid w:val="00754C22"/>
    <w:rsid w:val="007C3713"/>
    <w:rsid w:val="008072EC"/>
    <w:rsid w:val="0083535F"/>
    <w:rsid w:val="00845692"/>
    <w:rsid w:val="00923B3E"/>
    <w:rsid w:val="00A3226B"/>
    <w:rsid w:val="00A42E38"/>
    <w:rsid w:val="00AE1554"/>
    <w:rsid w:val="00D16BB4"/>
    <w:rsid w:val="00D41B58"/>
    <w:rsid w:val="00DC3151"/>
    <w:rsid w:val="00E43AFC"/>
    <w:rsid w:val="00F02C76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5ECA-EF4D-4B43-9DD8-D74CD71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677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677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677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77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0B12-8A7E-4975-A463-29DEA63F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5708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Win10 Home x64</cp:lastModifiedBy>
  <cp:revision>2</cp:revision>
  <dcterms:created xsi:type="dcterms:W3CDTF">2023-01-31T13:52:00Z</dcterms:created>
  <dcterms:modified xsi:type="dcterms:W3CDTF">2023-01-31T13:52:00Z</dcterms:modified>
</cp:coreProperties>
</file>