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4100D0" w:rsidRPr="004100D0" w:rsidTr="00E2564C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4.4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Künstliche Kletteranlagen in der Sporthalle und im Freien</w:t>
            </w:r>
          </w:p>
        </w:tc>
        <w:tc>
          <w:tcPr>
            <w:tcW w:w="4541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Bearbeiter*in</w:t>
            </w:r>
            <w:r w:rsidR="00823B9E">
              <w:rPr>
                <w:rFonts w:ascii="Arial" w:eastAsia="Times New Roman" w:hAnsi="Arial" w:cs="Times New Roman"/>
                <w:color w:val="000000"/>
                <w:lang w:eastAsia="de-DE"/>
              </w:rPr>
              <w:t>:</w:t>
            </w:r>
            <w:r w:rsidR="00823B9E">
              <w:rPr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0D3C8853C8F147DBB53CE15E659DAFE1"/>
                </w:placeholder>
                <w:showingPlcHdr/>
              </w:sdtPr>
              <w:sdtEndPr/>
              <w:sdtContent>
                <w:bookmarkStart w:id="0" w:name="_GoBack"/>
                <w:r w:rsidR="00823B9E" w:rsidRPr="00823B9E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823B9E" w:rsidRDefault="004100D0" w:rsidP="00823B9E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823B9E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p w:rsidR="004100D0" w:rsidRPr="00823B9E" w:rsidRDefault="00843D2B" w:rsidP="00823B9E">
            <w:pPr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303852430"/>
                <w:placeholder>
                  <w:docPart w:val="490ADF880F4643D4BDD13397BD89C7FB"/>
                </w:placeholder>
                <w:showingPlcHdr/>
                <w:date w:fullDate="2021-08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23B9E" w:rsidRPr="00823B9E">
                  <w:rPr>
                    <w:rStyle w:val="Platzhaltertext"/>
                    <w:rFonts w:ascii="Arial" w:hAnsi="Arial" w:cs="Arial"/>
                  </w:rPr>
                  <w:t>Auswahl</w:t>
                </w:r>
              </w:sdtContent>
            </w:sdt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4100D0" w:rsidRPr="004100D0" w:rsidTr="00E2564C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4100D0" w:rsidRPr="004100D0" w:rsidTr="00E2564C">
        <w:trPr>
          <w:trHeight w:val="267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4100D0" w:rsidRPr="00A26B9E" w:rsidTr="00E2564C">
        <w:trPr>
          <w:jc w:val="center"/>
        </w:trPr>
        <w:tc>
          <w:tcPr>
            <w:tcW w:w="566" w:type="dxa"/>
            <w:shd w:val="clear" w:color="auto" w:fill="auto"/>
          </w:tcPr>
          <w:p w:rsidR="004100D0" w:rsidRPr="004100D0" w:rsidRDefault="004100D0" w:rsidP="004100D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4100D0" w:rsidRPr="004100D0" w:rsidRDefault="004100D0" w:rsidP="004100D0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val="it-IT" w:eastAsia="de-DE"/>
              </w:rPr>
            </w:pPr>
            <w:r w:rsidRPr="004100D0">
              <w:rPr>
                <w:rFonts w:ascii="Arial" w:eastAsia="Times New Roman" w:hAnsi="Arial" w:cs="Times New Roman"/>
                <w:color w:val="000000"/>
                <w:lang w:val="it-IT" w:eastAsia="de-DE"/>
              </w:rPr>
              <w:t>DGUV V 1, DGUV V 81, DGUV R 112-198, DGUV I 202-018,</w:t>
            </w:r>
            <w:r w:rsidRPr="004100D0">
              <w:rPr>
                <w:rFonts w:ascii="Arial" w:eastAsia="Times New Roman" w:hAnsi="Arial" w:cs="Times New Roman"/>
                <w:szCs w:val="20"/>
                <w:lang w:val="it-IT" w:eastAsia="de-DE"/>
              </w:rPr>
              <w:t xml:space="preserve"> </w:t>
            </w:r>
            <w:r w:rsidRPr="004100D0">
              <w:rPr>
                <w:rFonts w:ascii="Arial" w:eastAsia="Times New Roman" w:hAnsi="Arial" w:cs="Times New Roman"/>
                <w:color w:val="000000"/>
                <w:lang w:val="it-IT" w:eastAsia="de-DE"/>
              </w:rPr>
              <w:t xml:space="preserve">DGUV I 202-022, DGUV I 202-059, DIN  EN 12 572 </w:t>
            </w:r>
          </w:p>
        </w:tc>
      </w:tr>
      <w:tr w:rsidR="00823B9E" w:rsidRPr="004100D0" w:rsidTr="006678BD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val="it-IT"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Wurde die Kletteranlage nach den geltenden Bestimmungen und Vorgaben des Herstellers errichtet und erfolgte vor der Inbetrieb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nahme eine Prüfung durch eine s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achkundige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Person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9A17CB52715D43828E204778F0A3CA5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DD4BD5EF55B2444DA8D5A57727E6C8A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alle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 an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Kletterwand regelmäßig unterwie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6825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106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927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7060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1479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32253115"/>
            <w:placeholder>
              <w:docPart w:val="CA50C01522574DDB8BCAE192760B1544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21474927"/>
            <w:placeholder>
              <w:docPart w:val="F4310CB562B04A008A030F8E2DCEDE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Lehrkraft, die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an Toprope-Anlagen klettern lässt, nachweislich mit der Methodik und den Sicherheitsanforderungen vertraut.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2385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7546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569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412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1998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30717985"/>
            <w:placeholder>
              <w:docPart w:val="6D64F147B72A46B99C6C24F324D70EA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65161494"/>
            <w:placeholder>
              <w:docPart w:val="CCEB09FA5D9F4D27832049300940DA2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Erfüllt der Boden der Aufprallfläche die Mindestanforderungen?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im Freien: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Freie Fallhöhe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:            </w:t>
            </w: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Bodenuntergrund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: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 ab 0,60 m                  ungebundener Boden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 ab 1,00 m                  dämpfender Untergrund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 ab 1,50 m                  stoßdämpfender Unter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-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                                   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grund   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in Sporthallen:</w:t>
            </w:r>
          </w:p>
          <w:p w:rsidR="00823B9E" w:rsidRPr="004100D0" w:rsidRDefault="00823B9E" w:rsidP="00823B9E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geeignete Matten in Abhängigkeit der freien Fallhöhe</w:t>
            </w:r>
          </w:p>
          <w:p w:rsidR="00823B9E" w:rsidRPr="004100D0" w:rsidRDefault="00823B9E" w:rsidP="00823B9E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Die Matten müssen eine möglichst durchgehende, geschlossene Oberfläche haben und bündig aneinander liegen</w:t>
            </w:r>
            <w:r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>.</w:t>
            </w:r>
            <w:r w:rsidRPr="004100D0"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067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08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063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7180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66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16633965"/>
            <w:placeholder>
              <w:docPart w:val="42C468EEEEE54410876B9C837C05CF5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44083773"/>
            <w:placeholder>
              <w:docPart w:val="1C8182EDF03C49EF88BDFDB1CCA799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trHeight w:val="249"/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Aufprallfläche vor der Kletterwand eben und hindernisfrei?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in Abhängigkeit der Fallhöhe eine aus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reichend große Aufprallfläche vorgehalten?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Fallhöhe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: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Länge der Aufprallfläche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: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bis 1,50 m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1,50 m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1,80 m 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1,70 m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2,00 m             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1,83 m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3328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7763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6749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820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568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88090474"/>
            <w:placeholder>
              <w:docPart w:val="D708241421554443871C9380051013E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4747646"/>
            <w:placeholder>
              <w:docPart w:val="E49D9E40CB4D457EB7BD8281C6337BB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Kletterwände in Sporthallen während des Schulbetriebes nur unter der Leitung und Aufsicht Beschäftigter benutzt?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22864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4525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331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884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67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7863254"/>
            <w:placeholder>
              <w:docPart w:val="099935DC12CA4AD4A67541A89999D33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637482212"/>
            <w:placeholder>
              <w:docPart w:val="20041A0AD9464BA9B5AA6CE6AF92B0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für das Klettern in der Sporthalle Regeln und Sicherungsmaßnahmen festgelegt worden?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5253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3925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6547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613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701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3203172"/>
            <w:placeholder>
              <w:docPart w:val="0906D6ECF7A947CDA0DB4B1F2C6D7B2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17868373"/>
            <w:placeholder>
              <w:docPart w:val="D9D95D5695934E49936B89C603C5F75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Topropewand gegen unbeaufsichtigtes Beklettern gesichert?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9650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820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8258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354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796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76200224"/>
            <w:placeholder>
              <w:docPart w:val="FD2C0489F1F143A4AEB2934A5443E37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50602640"/>
            <w:placeholder>
              <w:docPart w:val="7217A590DEC44AE1B9CBDA1E87A2196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nachfolgende Bestimmungen an Topropewände eingehalten?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bis max. 2 m Tritthöhe ist das Klettern ohne Seilsicherung erlaubt, wenn geeigneter Bodenbelag im Aufprallbereich vorhanden ist</w:t>
            </w: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Tritthöhen über 2 m hinaus muss mit Seilsicherung geklettert werden</w:t>
            </w: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6247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3609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2433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499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822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305458651"/>
            <w:placeholder>
              <w:docPart w:val="4D8C8571B31E4695A4988B31E69E157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435859"/>
            <w:placeholder>
              <w:docPart w:val="C8FAD37F096C4111A8B7104BFE04F86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Wird beim Klettern über 2 m Tritthöhe nur zulässige Sicherungs- und Kletterausrüstung verwendet?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Bergsportausrüstung mit CE-Kenn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zeichnung</w:t>
            </w:r>
          </w:p>
          <w:p w:rsidR="00823B9E" w:rsidRPr="004100D0" w:rsidRDefault="00823B9E" w:rsidP="00823B9E">
            <w:pPr>
              <w:spacing w:after="0" w:line="240" w:lineRule="auto"/>
              <w:ind w:left="51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746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3354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3522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709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1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02590448"/>
            <w:placeholder>
              <w:docPart w:val="1DC2CFE407B04FE49E9621FB12F6265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8646678"/>
            <w:placeholder>
              <w:docPart w:val="FFD908142C4340698231AF1D43D7564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Kletteranlagen regelmäßig geprüft?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5165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968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6940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011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5814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5929226"/>
            <w:placeholder>
              <w:docPart w:val="878E377FB805421EAC4AB18CE9C16C4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95297180"/>
            <w:placeholder>
              <w:docPart w:val="78F98DB62E2842DAABB9EEF56EB81C1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823B9E" w:rsidRPr="004100D0" w:rsidTr="00976E0E">
        <w:trPr>
          <w:jc w:val="center"/>
        </w:trPr>
        <w:tc>
          <w:tcPr>
            <w:tcW w:w="566" w:type="dxa"/>
            <w:shd w:val="clear" w:color="auto" w:fill="auto"/>
          </w:tcPr>
          <w:p w:rsidR="00823B9E" w:rsidRPr="004100D0" w:rsidRDefault="00823B9E" w:rsidP="00823B9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shd w:val="clear" w:color="auto" w:fill="auto"/>
          </w:tcPr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Erfolgt eine regelmäßige Sicht- und Funktionsprüfung der Sicherungs- und Kletterausrüstung durch sachkundige Personen?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vor jeder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Benutzung Sichtprüfung durch die</w:t>
            </w: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Lehr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kraft</w:t>
            </w: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mind. 1x jährlich Prüfung durch Sachkundige</w:t>
            </w:r>
          </w:p>
          <w:p w:rsidR="00823B9E" w:rsidRPr="004100D0" w:rsidRDefault="00823B9E" w:rsidP="00823B9E">
            <w:pPr>
              <w:numPr>
                <w:ilvl w:val="0"/>
                <w:numId w:val="2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100D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 den Vorgaben des Herstellers lagern</w:t>
            </w:r>
          </w:p>
          <w:p w:rsidR="00823B9E" w:rsidRPr="004100D0" w:rsidRDefault="00823B9E" w:rsidP="00823B9E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83316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587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2564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071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2702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823B9E" w:rsidRPr="00270090" w:rsidRDefault="00823B9E" w:rsidP="00823B9E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327473151"/>
            <w:placeholder>
              <w:docPart w:val="A6C7F884092F4EFA95D3F4FE358873E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48425475"/>
            <w:placeholder>
              <w:docPart w:val="ADB34012089B46E8BF101E336284F89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823B9E" w:rsidRPr="00823B9E" w:rsidRDefault="00823B9E" w:rsidP="00823B9E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823B9E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4100D0" w:rsidRPr="004100D0" w:rsidRDefault="004100D0" w:rsidP="004100D0">
      <w:pPr>
        <w:spacing w:after="0" w:line="240" w:lineRule="auto"/>
        <w:contextualSpacing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F743AA">
      <w:footerReference w:type="default" r:id="rId7"/>
      <w:footerReference w:type="first" r:id="rId8"/>
      <w:pgSz w:w="16838" w:h="11906" w:orient="landscape" w:code="9"/>
      <w:pgMar w:top="1276" w:right="1701" w:bottom="993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B4" w:rsidRDefault="00A26B9E">
      <w:pPr>
        <w:spacing w:after="0" w:line="240" w:lineRule="auto"/>
      </w:pPr>
      <w:r>
        <w:separator/>
      </w:r>
    </w:p>
  </w:endnote>
  <w:endnote w:type="continuationSeparator" w:id="0">
    <w:p w:rsidR="008A45B4" w:rsidRDefault="00A2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CD7" w:rsidRPr="00394CD7" w:rsidRDefault="004100D0" w:rsidP="00394CD7">
    <w:pPr>
      <w:pStyle w:val="Fuzeile"/>
      <w:jc w:val="center"/>
      <w:rPr>
        <w:sz w:val="18"/>
      </w:rPr>
    </w:pPr>
    <w:r w:rsidRPr="00394CD7">
      <w:rPr>
        <w:sz w:val="18"/>
      </w:rPr>
      <w:t>Unfallkasse M-V</w:t>
    </w:r>
  </w:p>
  <w:p w:rsidR="00394CD7" w:rsidRPr="00394CD7" w:rsidRDefault="004100D0" w:rsidP="00394CD7">
    <w:pPr>
      <w:tabs>
        <w:tab w:val="center" w:pos="4536"/>
        <w:tab w:val="right" w:pos="9072"/>
      </w:tabs>
      <w:jc w:val="center"/>
      <w:rPr>
        <w:sz w:val="18"/>
      </w:rPr>
    </w:pPr>
    <w:r w:rsidRPr="00394CD7">
      <w:rPr>
        <w:sz w:val="18"/>
      </w:rPr>
      <w:t>Ministerium für Bildung, Wissenschaft und Kultur M-V</w:t>
    </w:r>
  </w:p>
  <w:p w:rsidR="007C3B61" w:rsidRDefault="00843D2B">
    <w:pPr>
      <w:pStyle w:val="Fuzeile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F8" w:rsidRDefault="00843D2B" w:rsidP="00703FF8">
    <w:pPr>
      <w:pStyle w:val="Fuzeile"/>
      <w:jc w:val="center"/>
      <w:rPr>
        <w:sz w:val="18"/>
      </w:rPr>
    </w:pPr>
  </w:p>
  <w:p w:rsidR="00703FF8" w:rsidRDefault="00843D2B" w:rsidP="00703FF8">
    <w:pPr>
      <w:pStyle w:val="Fuzeile"/>
      <w:jc w:val="center"/>
      <w:rPr>
        <w:sz w:val="18"/>
      </w:rPr>
    </w:pPr>
  </w:p>
  <w:p w:rsidR="00703FF8" w:rsidRPr="00703FF8" w:rsidRDefault="004100D0" w:rsidP="00703FF8">
    <w:pPr>
      <w:pStyle w:val="Fuzeile"/>
      <w:jc w:val="center"/>
      <w:rPr>
        <w:sz w:val="18"/>
      </w:rPr>
    </w:pPr>
    <w:r w:rsidRPr="00703FF8">
      <w:rPr>
        <w:sz w:val="18"/>
      </w:rPr>
      <w:t>Unfallkasse M-V</w:t>
    </w:r>
  </w:p>
  <w:p w:rsidR="00703FF8" w:rsidRPr="00F743AA" w:rsidRDefault="004100D0" w:rsidP="00F743AA">
    <w:pPr>
      <w:tabs>
        <w:tab w:val="center" w:pos="4536"/>
        <w:tab w:val="right" w:pos="9072"/>
      </w:tabs>
      <w:jc w:val="center"/>
      <w:rPr>
        <w:sz w:val="18"/>
      </w:rPr>
    </w:pPr>
    <w:r w:rsidRPr="00703FF8">
      <w:rPr>
        <w:sz w:val="18"/>
      </w:rPr>
      <w:t>Ministerium für Bildung, Wissenschaft und Kultur M-V</w:t>
    </w:r>
  </w:p>
  <w:p w:rsidR="00206896" w:rsidRPr="00173295" w:rsidRDefault="00843D2B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B4" w:rsidRDefault="00A26B9E">
      <w:pPr>
        <w:spacing w:after="0" w:line="240" w:lineRule="auto"/>
      </w:pPr>
      <w:r>
        <w:separator/>
      </w:r>
    </w:p>
  </w:footnote>
  <w:footnote w:type="continuationSeparator" w:id="0">
    <w:p w:rsidR="008A45B4" w:rsidRDefault="00A26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B44"/>
    <w:multiLevelType w:val="hybridMultilevel"/>
    <w:tmpl w:val="38AA64BA"/>
    <w:lvl w:ilvl="0" w:tplc="D354E8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4124"/>
    <w:multiLevelType w:val="hybridMultilevel"/>
    <w:tmpl w:val="936AB178"/>
    <w:lvl w:ilvl="0" w:tplc="D354E84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B514A"/>
    <w:multiLevelType w:val="hybridMultilevel"/>
    <w:tmpl w:val="AC2C87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uWXZ605Pko7VmNved+Qg2IjrM20idO+Pae/oBEVOqDGYzFVl2x4wzWFEtLhuHDioFWhHBF0gXzHZ3OHSp1AQ==" w:salt="6DSM4r7vUB/RUc+R/H0H+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D0"/>
    <w:rsid w:val="00084256"/>
    <w:rsid w:val="00105743"/>
    <w:rsid w:val="004100D0"/>
    <w:rsid w:val="00823B9E"/>
    <w:rsid w:val="00843D2B"/>
    <w:rsid w:val="008A45B4"/>
    <w:rsid w:val="00A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33411-36D2-43DD-89C4-97C5F8DF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4100D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100D0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23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3C8853C8F147DBB53CE15E659DA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675FE-30FE-42FA-BFB4-CC1D5761C55D}"/>
      </w:docPartPr>
      <w:docPartBody>
        <w:p w:rsidR="00B06070" w:rsidRDefault="003E07C0" w:rsidP="003E07C0">
          <w:pPr>
            <w:pStyle w:val="0D3C8853C8F147DBB53CE15E659DAFE12"/>
          </w:pPr>
          <w:r w:rsidRPr="00823B9E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490ADF880F4643D4BDD13397BD89C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4B4CE-72E0-4D47-83A1-CA278436999B}"/>
      </w:docPartPr>
      <w:docPartBody>
        <w:p w:rsidR="00B06070" w:rsidRDefault="003E07C0" w:rsidP="003E07C0">
          <w:pPr>
            <w:pStyle w:val="490ADF880F4643D4BDD13397BD89C7FB2"/>
          </w:pPr>
          <w:r w:rsidRPr="00823B9E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9A17CB52715D43828E204778F0A3C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BA20B-5364-4A5F-A4A0-FCB63C80CED9}"/>
      </w:docPartPr>
      <w:docPartBody>
        <w:p w:rsidR="00B06070" w:rsidRDefault="003E07C0" w:rsidP="003E07C0">
          <w:pPr>
            <w:pStyle w:val="9A17CB52715D43828E204778F0A3CA5D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D4BD5EF55B2444DA8D5A57727E6C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BD120-1215-4E71-A3E2-900F16A7402F}"/>
      </w:docPartPr>
      <w:docPartBody>
        <w:p w:rsidR="00B06070" w:rsidRDefault="003E07C0" w:rsidP="003E07C0">
          <w:pPr>
            <w:pStyle w:val="DD4BD5EF55B2444DA8D5A57727E6C8A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A50C01522574DDB8BCAE192760B1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22B92-A24E-4E87-ACD0-614CAFC0FF06}"/>
      </w:docPartPr>
      <w:docPartBody>
        <w:p w:rsidR="00B06070" w:rsidRDefault="003E07C0" w:rsidP="003E07C0">
          <w:pPr>
            <w:pStyle w:val="CA50C01522574DDB8BCAE192760B1544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4310CB562B04A008A030F8E2DCED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5FC7D-24AB-4080-9D43-05144081BB0F}"/>
      </w:docPartPr>
      <w:docPartBody>
        <w:p w:rsidR="00B06070" w:rsidRDefault="003E07C0" w:rsidP="003E07C0">
          <w:pPr>
            <w:pStyle w:val="F4310CB562B04A008A030F8E2DCEDE1C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D64F147B72A46B99C6C24F324D70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D9967-E3D9-44E8-B08C-E35751B53022}"/>
      </w:docPartPr>
      <w:docPartBody>
        <w:p w:rsidR="00B06070" w:rsidRDefault="003E07C0" w:rsidP="003E07C0">
          <w:pPr>
            <w:pStyle w:val="6D64F147B72A46B99C6C24F324D70EA7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EB09FA5D9F4D27832049300940D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D2DA7-A0FE-433D-A022-E9194BD79038}"/>
      </w:docPartPr>
      <w:docPartBody>
        <w:p w:rsidR="00B06070" w:rsidRDefault="003E07C0" w:rsidP="003E07C0">
          <w:pPr>
            <w:pStyle w:val="CCEB09FA5D9F4D27832049300940DA2E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C468EEEEE54410876B9C837C05C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E4590-989E-4CF4-898F-5D96ED700DCE}"/>
      </w:docPartPr>
      <w:docPartBody>
        <w:p w:rsidR="00B06070" w:rsidRDefault="003E07C0" w:rsidP="003E07C0">
          <w:pPr>
            <w:pStyle w:val="42C468EEEEE54410876B9C837C05CF5D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C8182EDF03C49EF88BDFDB1CCA79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10D80-44FF-48F4-96B4-6834C7135E89}"/>
      </w:docPartPr>
      <w:docPartBody>
        <w:p w:rsidR="00B06070" w:rsidRDefault="003E07C0" w:rsidP="003E07C0">
          <w:pPr>
            <w:pStyle w:val="1C8182EDF03C49EF88BDFDB1CCA79902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08241421554443871C938005101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AC2A8-0AAF-4B50-8A94-8A70A37650E2}"/>
      </w:docPartPr>
      <w:docPartBody>
        <w:p w:rsidR="00B06070" w:rsidRDefault="003E07C0" w:rsidP="003E07C0">
          <w:pPr>
            <w:pStyle w:val="D708241421554443871C9380051013E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49D9E40CB4D457EB7BD8281C6337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9C4F9-28AE-4B13-8F34-B38DB787C169}"/>
      </w:docPartPr>
      <w:docPartBody>
        <w:p w:rsidR="00B06070" w:rsidRDefault="003E07C0" w:rsidP="003E07C0">
          <w:pPr>
            <w:pStyle w:val="E49D9E40CB4D457EB7BD8281C6337BBE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9935DC12CA4AD4A67541A89999D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67A58-D562-49F5-B672-1AB42942B478}"/>
      </w:docPartPr>
      <w:docPartBody>
        <w:p w:rsidR="00B06070" w:rsidRDefault="003E07C0" w:rsidP="003E07C0">
          <w:pPr>
            <w:pStyle w:val="099935DC12CA4AD4A67541A89999D33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0041A0AD9464BA9B5AA6CE6AF92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F7D99-68F2-4304-8ACA-3BB0344BB3DA}"/>
      </w:docPartPr>
      <w:docPartBody>
        <w:p w:rsidR="00B06070" w:rsidRDefault="003E07C0" w:rsidP="003E07C0">
          <w:pPr>
            <w:pStyle w:val="20041A0AD9464BA9B5AA6CE6AF92B0F3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906D6ECF7A947CDA0DB4B1F2C6D7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B4E77-973B-43DB-85D9-4242D2BBC779}"/>
      </w:docPartPr>
      <w:docPartBody>
        <w:p w:rsidR="00B06070" w:rsidRDefault="003E07C0" w:rsidP="003E07C0">
          <w:pPr>
            <w:pStyle w:val="0906D6ECF7A947CDA0DB4B1F2C6D7B22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9D95D5695934E49936B89C603C5F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02DF-AAE7-4637-9921-D95B85C035CE}"/>
      </w:docPartPr>
      <w:docPartBody>
        <w:p w:rsidR="00B06070" w:rsidRDefault="003E07C0" w:rsidP="003E07C0">
          <w:pPr>
            <w:pStyle w:val="D9D95D5695934E49936B89C603C5F751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D2C0489F1F143A4AEB2934A5443E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B025A-8D51-4640-9B24-76C4595A4E01}"/>
      </w:docPartPr>
      <w:docPartBody>
        <w:p w:rsidR="00B06070" w:rsidRDefault="003E07C0" w:rsidP="003E07C0">
          <w:pPr>
            <w:pStyle w:val="FD2C0489F1F143A4AEB2934A5443E379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217A590DEC44AE1B9CBDA1E87A21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47D0C-4F87-4561-9FC5-2E5A4A5BA3DF}"/>
      </w:docPartPr>
      <w:docPartBody>
        <w:p w:rsidR="00B06070" w:rsidRDefault="003E07C0" w:rsidP="003E07C0">
          <w:pPr>
            <w:pStyle w:val="7217A590DEC44AE1B9CBDA1E87A2196F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8C8571B31E4695A4988B31E69E1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2E894-20EE-4BAA-B166-29D679BE443D}"/>
      </w:docPartPr>
      <w:docPartBody>
        <w:p w:rsidR="00B06070" w:rsidRDefault="003E07C0" w:rsidP="003E07C0">
          <w:pPr>
            <w:pStyle w:val="4D8C8571B31E4695A4988B31E69E1570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8FAD37F096C4111A8B7104BFE04F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EAFF3-D09D-473F-9CBC-043D0BE218EB}"/>
      </w:docPartPr>
      <w:docPartBody>
        <w:p w:rsidR="00B06070" w:rsidRDefault="003E07C0" w:rsidP="003E07C0">
          <w:pPr>
            <w:pStyle w:val="C8FAD37F096C4111A8B7104BFE04F867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DC2CFE407B04FE49E9621FB12F62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2EFE1-21F0-4DA8-A316-9409CB7A5EDF}"/>
      </w:docPartPr>
      <w:docPartBody>
        <w:p w:rsidR="00B06070" w:rsidRDefault="003E07C0" w:rsidP="003E07C0">
          <w:pPr>
            <w:pStyle w:val="1DC2CFE407B04FE49E9621FB12F62650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FD908142C4340698231AF1D43D75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BB38-4644-42AF-996B-C1BB74AB8918}"/>
      </w:docPartPr>
      <w:docPartBody>
        <w:p w:rsidR="00B06070" w:rsidRDefault="003E07C0" w:rsidP="003E07C0">
          <w:pPr>
            <w:pStyle w:val="FFD908142C4340698231AF1D43D75643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78E377FB805421EAC4AB18CE9C16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21B4C-17B9-4232-A527-6490452C2B0B}"/>
      </w:docPartPr>
      <w:docPartBody>
        <w:p w:rsidR="00B06070" w:rsidRDefault="003E07C0" w:rsidP="003E07C0">
          <w:pPr>
            <w:pStyle w:val="878E377FB805421EAC4AB18CE9C16C4B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8F98DB62E2842DAABB9EEF56EB81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54289-445F-4138-A989-3A0FBD7C1097}"/>
      </w:docPartPr>
      <w:docPartBody>
        <w:p w:rsidR="00B06070" w:rsidRDefault="003E07C0" w:rsidP="003E07C0">
          <w:pPr>
            <w:pStyle w:val="78F98DB62E2842DAABB9EEF56EB81C1E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6C7F884092F4EFA95D3F4FE35887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9CA9C-8D6C-47C8-90C4-C60BADB5D6CC}"/>
      </w:docPartPr>
      <w:docPartBody>
        <w:p w:rsidR="00B06070" w:rsidRDefault="003E07C0" w:rsidP="003E07C0">
          <w:pPr>
            <w:pStyle w:val="A6C7F884092F4EFA95D3F4FE358873EB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DB34012089B46E8BF101E336284F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80525-3765-42EF-9E7D-FFF820EEDAF7}"/>
      </w:docPartPr>
      <w:docPartBody>
        <w:p w:rsidR="00B06070" w:rsidRDefault="003E07C0" w:rsidP="003E07C0">
          <w:pPr>
            <w:pStyle w:val="ADB34012089B46E8BF101E336284F8932"/>
          </w:pPr>
          <w:r w:rsidRPr="00823B9E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0"/>
    <w:rsid w:val="003E07C0"/>
    <w:rsid w:val="00B0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7C0"/>
    <w:rPr>
      <w:color w:val="808080"/>
    </w:rPr>
  </w:style>
  <w:style w:type="paragraph" w:customStyle="1" w:styleId="BB61BA1FC86246B7870FDCBE98754850">
    <w:name w:val="BB61BA1FC86246B7870FDCBE98754850"/>
    <w:rsid w:val="003E07C0"/>
  </w:style>
  <w:style w:type="paragraph" w:customStyle="1" w:styleId="0D3C8853C8F147DBB53CE15E659DAFE1">
    <w:name w:val="0D3C8853C8F147DBB53CE15E659DAFE1"/>
    <w:rsid w:val="003E07C0"/>
  </w:style>
  <w:style w:type="paragraph" w:customStyle="1" w:styleId="490ADF880F4643D4BDD13397BD89C7FB">
    <w:name w:val="490ADF880F4643D4BDD13397BD89C7FB"/>
    <w:rsid w:val="003E07C0"/>
  </w:style>
  <w:style w:type="paragraph" w:customStyle="1" w:styleId="9A17CB52715D43828E204778F0A3CA5D">
    <w:name w:val="9A17CB52715D43828E204778F0A3CA5D"/>
    <w:rsid w:val="003E07C0"/>
  </w:style>
  <w:style w:type="paragraph" w:customStyle="1" w:styleId="DD4BD5EF55B2444DA8D5A57727E6C8A9">
    <w:name w:val="DD4BD5EF55B2444DA8D5A57727E6C8A9"/>
    <w:rsid w:val="003E07C0"/>
  </w:style>
  <w:style w:type="paragraph" w:customStyle="1" w:styleId="CA50C01522574DDB8BCAE192760B1544">
    <w:name w:val="CA50C01522574DDB8BCAE192760B1544"/>
    <w:rsid w:val="003E07C0"/>
  </w:style>
  <w:style w:type="paragraph" w:customStyle="1" w:styleId="F4310CB562B04A008A030F8E2DCEDE1C">
    <w:name w:val="F4310CB562B04A008A030F8E2DCEDE1C"/>
    <w:rsid w:val="003E07C0"/>
  </w:style>
  <w:style w:type="paragraph" w:customStyle="1" w:styleId="6D64F147B72A46B99C6C24F324D70EA7">
    <w:name w:val="6D64F147B72A46B99C6C24F324D70EA7"/>
    <w:rsid w:val="003E07C0"/>
  </w:style>
  <w:style w:type="paragraph" w:customStyle="1" w:styleId="CCEB09FA5D9F4D27832049300940DA2E">
    <w:name w:val="CCEB09FA5D9F4D27832049300940DA2E"/>
    <w:rsid w:val="003E07C0"/>
  </w:style>
  <w:style w:type="paragraph" w:customStyle="1" w:styleId="42C468EEEEE54410876B9C837C05CF5D">
    <w:name w:val="42C468EEEEE54410876B9C837C05CF5D"/>
    <w:rsid w:val="003E07C0"/>
  </w:style>
  <w:style w:type="paragraph" w:customStyle="1" w:styleId="1C8182EDF03C49EF88BDFDB1CCA79902">
    <w:name w:val="1C8182EDF03C49EF88BDFDB1CCA79902"/>
    <w:rsid w:val="003E07C0"/>
  </w:style>
  <w:style w:type="paragraph" w:customStyle="1" w:styleId="D708241421554443871C9380051013E9">
    <w:name w:val="D708241421554443871C9380051013E9"/>
    <w:rsid w:val="003E07C0"/>
  </w:style>
  <w:style w:type="paragraph" w:customStyle="1" w:styleId="E49D9E40CB4D457EB7BD8281C6337BBE">
    <w:name w:val="E49D9E40CB4D457EB7BD8281C6337BBE"/>
    <w:rsid w:val="003E07C0"/>
  </w:style>
  <w:style w:type="paragraph" w:customStyle="1" w:styleId="099935DC12CA4AD4A67541A89999D339">
    <w:name w:val="099935DC12CA4AD4A67541A89999D339"/>
    <w:rsid w:val="003E07C0"/>
  </w:style>
  <w:style w:type="paragraph" w:customStyle="1" w:styleId="20041A0AD9464BA9B5AA6CE6AF92B0F3">
    <w:name w:val="20041A0AD9464BA9B5AA6CE6AF92B0F3"/>
    <w:rsid w:val="003E07C0"/>
  </w:style>
  <w:style w:type="paragraph" w:customStyle="1" w:styleId="0906D6ECF7A947CDA0DB4B1F2C6D7B22">
    <w:name w:val="0906D6ECF7A947CDA0DB4B1F2C6D7B22"/>
    <w:rsid w:val="003E07C0"/>
  </w:style>
  <w:style w:type="paragraph" w:customStyle="1" w:styleId="D9D95D5695934E49936B89C603C5F751">
    <w:name w:val="D9D95D5695934E49936B89C603C5F751"/>
    <w:rsid w:val="003E07C0"/>
  </w:style>
  <w:style w:type="paragraph" w:customStyle="1" w:styleId="FD2C0489F1F143A4AEB2934A5443E379">
    <w:name w:val="FD2C0489F1F143A4AEB2934A5443E379"/>
    <w:rsid w:val="003E07C0"/>
  </w:style>
  <w:style w:type="paragraph" w:customStyle="1" w:styleId="7217A590DEC44AE1B9CBDA1E87A2196F">
    <w:name w:val="7217A590DEC44AE1B9CBDA1E87A2196F"/>
    <w:rsid w:val="003E07C0"/>
  </w:style>
  <w:style w:type="paragraph" w:customStyle="1" w:styleId="4D8C8571B31E4695A4988B31E69E1570">
    <w:name w:val="4D8C8571B31E4695A4988B31E69E1570"/>
    <w:rsid w:val="003E07C0"/>
  </w:style>
  <w:style w:type="paragraph" w:customStyle="1" w:styleId="C8FAD37F096C4111A8B7104BFE04F867">
    <w:name w:val="C8FAD37F096C4111A8B7104BFE04F867"/>
    <w:rsid w:val="003E07C0"/>
  </w:style>
  <w:style w:type="paragraph" w:customStyle="1" w:styleId="1DC2CFE407B04FE49E9621FB12F62650">
    <w:name w:val="1DC2CFE407B04FE49E9621FB12F62650"/>
    <w:rsid w:val="003E07C0"/>
  </w:style>
  <w:style w:type="paragraph" w:customStyle="1" w:styleId="FFD908142C4340698231AF1D43D75643">
    <w:name w:val="FFD908142C4340698231AF1D43D75643"/>
    <w:rsid w:val="003E07C0"/>
  </w:style>
  <w:style w:type="paragraph" w:customStyle="1" w:styleId="878E377FB805421EAC4AB18CE9C16C4B">
    <w:name w:val="878E377FB805421EAC4AB18CE9C16C4B"/>
    <w:rsid w:val="003E07C0"/>
  </w:style>
  <w:style w:type="paragraph" w:customStyle="1" w:styleId="78F98DB62E2842DAABB9EEF56EB81C1E">
    <w:name w:val="78F98DB62E2842DAABB9EEF56EB81C1E"/>
    <w:rsid w:val="003E07C0"/>
  </w:style>
  <w:style w:type="paragraph" w:customStyle="1" w:styleId="A6C7F884092F4EFA95D3F4FE358873EB">
    <w:name w:val="A6C7F884092F4EFA95D3F4FE358873EB"/>
    <w:rsid w:val="003E07C0"/>
  </w:style>
  <w:style w:type="paragraph" w:customStyle="1" w:styleId="ADB34012089B46E8BF101E336284F893">
    <w:name w:val="ADB34012089B46E8BF101E336284F893"/>
    <w:rsid w:val="003E07C0"/>
  </w:style>
  <w:style w:type="paragraph" w:customStyle="1" w:styleId="0D3C8853C8F147DBB53CE15E659DAFE11">
    <w:name w:val="0D3C8853C8F147DBB53CE15E659DAFE11"/>
    <w:rsid w:val="003E07C0"/>
    <w:rPr>
      <w:rFonts w:eastAsiaTheme="minorHAnsi"/>
      <w:lang w:eastAsia="en-US"/>
    </w:rPr>
  </w:style>
  <w:style w:type="paragraph" w:customStyle="1" w:styleId="490ADF880F4643D4BDD13397BD89C7FB1">
    <w:name w:val="490ADF880F4643D4BDD13397BD89C7FB1"/>
    <w:rsid w:val="003E07C0"/>
    <w:rPr>
      <w:rFonts w:eastAsiaTheme="minorHAnsi"/>
      <w:lang w:eastAsia="en-US"/>
    </w:rPr>
  </w:style>
  <w:style w:type="paragraph" w:customStyle="1" w:styleId="9A17CB52715D43828E204778F0A3CA5D1">
    <w:name w:val="9A17CB52715D43828E204778F0A3CA5D1"/>
    <w:rsid w:val="003E07C0"/>
    <w:rPr>
      <w:rFonts w:eastAsiaTheme="minorHAnsi"/>
      <w:lang w:eastAsia="en-US"/>
    </w:rPr>
  </w:style>
  <w:style w:type="paragraph" w:customStyle="1" w:styleId="DD4BD5EF55B2444DA8D5A57727E6C8A91">
    <w:name w:val="DD4BD5EF55B2444DA8D5A57727E6C8A91"/>
    <w:rsid w:val="003E07C0"/>
    <w:rPr>
      <w:rFonts w:eastAsiaTheme="minorHAnsi"/>
      <w:lang w:eastAsia="en-US"/>
    </w:rPr>
  </w:style>
  <w:style w:type="paragraph" w:customStyle="1" w:styleId="CA50C01522574DDB8BCAE192760B15441">
    <w:name w:val="CA50C01522574DDB8BCAE192760B15441"/>
    <w:rsid w:val="003E07C0"/>
    <w:rPr>
      <w:rFonts w:eastAsiaTheme="minorHAnsi"/>
      <w:lang w:eastAsia="en-US"/>
    </w:rPr>
  </w:style>
  <w:style w:type="paragraph" w:customStyle="1" w:styleId="F4310CB562B04A008A030F8E2DCEDE1C1">
    <w:name w:val="F4310CB562B04A008A030F8E2DCEDE1C1"/>
    <w:rsid w:val="003E07C0"/>
    <w:rPr>
      <w:rFonts w:eastAsiaTheme="minorHAnsi"/>
      <w:lang w:eastAsia="en-US"/>
    </w:rPr>
  </w:style>
  <w:style w:type="paragraph" w:customStyle="1" w:styleId="6D64F147B72A46B99C6C24F324D70EA71">
    <w:name w:val="6D64F147B72A46B99C6C24F324D70EA71"/>
    <w:rsid w:val="003E07C0"/>
    <w:rPr>
      <w:rFonts w:eastAsiaTheme="minorHAnsi"/>
      <w:lang w:eastAsia="en-US"/>
    </w:rPr>
  </w:style>
  <w:style w:type="paragraph" w:customStyle="1" w:styleId="CCEB09FA5D9F4D27832049300940DA2E1">
    <w:name w:val="CCEB09FA5D9F4D27832049300940DA2E1"/>
    <w:rsid w:val="003E07C0"/>
    <w:rPr>
      <w:rFonts w:eastAsiaTheme="minorHAnsi"/>
      <w:lang w:eastAsia="en-US"/>
    </w:rPr>
  </w:style>
  <w:style w:type="paragraph" w:customStyle="1" w:styleId="42C468EEEEE54410876B9C837C05CF5D1">
    <w:name w:val="42C468EEEEE54410876B9C837C05CF5D1"/>
    <w:rsid w:val="003E07C0"/>
    <w:rPr>
      <w:rFonts w:eastAsiaTheme="minorHAnsi"/>
      <w:lang w:eastAsia="en-US"/>
    </w:rPr>
  </w:style>
  <w:style w:type="paragraph" w:customStyle="1" w:styleId="1C8182EDF03C49EF88BDFDB1CCA799021">
    <w:name w:val="1C8182EDF03C49EF88BDFDB1CCA799021"/>
    <w:rsid w:val="003E07C0"/>
    <w:rPr>
      <w:rFonts w:eastAsiaTheme="minorHAnsi"/>
      <w:lang w:eastAsia="en-US"/>
    </w:rPr>
  </w:style>
  <w:style w:type="paragraph" w:customStyle="1" w:styleId="D708241421554443871C9380051013E91">
    <w:name w:val="D708241421554443871C9380051013E91"/>
    <w:rsid w:val="003E07C0"/>
    <w:rPr>
      <w:rFonts w:eastAsiaTheme="minorHAnsi"/>
      <w:lang w:eastAsia="en-US"/>
    </w:rPr>
  </w:style>
  <w:style w:type="paragraph" w:customStyle="1" w:styleId="E49D9E40CB4D457EB7BD8281C6337BBE1">
    <w:name w:val="E49D9E40CB4D457EB7BD8281C6337BBE1"/>
    <w:rsid w:val="003E07C0"/>
    <w:rPr>
      <w:rFonts w:eastAsiaTheme="minorHAnsi"/>
      <w:lang w:eastAsia="en-US"/>
    </w:rPr>
  </w:style>
  <w:style w:type="paragraph" w:customStyle="1" w:styleId="099935DC12CA4AD4A67541A89999D3391">
    <w:name w:val="099935DC12CA4AD4A67541A89999D3391"/>
    <w:rsid w:val="003E07C0"/>
    <w:rPr>
      <w:rFonts w:eastAsiaTheme="minorHAnsi"/>
      <w:lang w:eastAsia="en-US"/>
    </w:rPr>
  </w:style>
  <w:style w:type="paragraph" w:customStyle="1" w:styleId="20041A0AD9464BA9B5AA6CE6AF92B0F31">
    <w:name w:val="20041A0AD9464BA9B5AA6CE6AF92B0F31"/>
    <w:rsid w:val="003E07C0"/>
    <w:rPr>
      <w:rFonts w:eastAsiaTheme="minorHAnsi"/>
      <w:lang w:eastAsia="en-US"/>
    </w:rPr>
  </w:style>
  <w:style w:type="paragraph" w:customStyle="1" w:styleId="0906D6ECF7A947CDA0DB4B1F2C6D7B221">
    <w:name w:val="0906D6ECF7A947CDA0DB4B1F2C6D7B221"/>
    <w:rsid w:val="003E07C0"/>
    <w:rPr>
      <w:rFonts w:eastAsiaTheme="minorHAnsi"/>
      <w:lang w:eastAsia="en-US"/>
    </w:rPr>
  </w:style>
  <w:style w:type="paragraph" w:customStyle="1" w:styleId="D9D95D5695934E49936B89C603C5F7511">
    <w:name w:val="D9D95D5695934E49936B89C603C5F7511"/>
    <w:rsid w:val="003E07C0"/>
    <w:rPr>
      <w:rFonts w:eastAsiaTheme="minorHAnsi"/>
      <w:lang w:eastAsia="en-US"/>
    </w:rPr>
  </w:style>
  <w:style w:type="paragraph" w:customStyle="1" w:styleId="FD2C0489F1F143A4AEB2934A5443E3791">
    <w:name w:val="FD2C0489F1F143A4AEB2934A5443E3791"/>
    <w:rsid w:val="003E07C0"/>
    <w:rPr>
      <w:rFonts w:eastAsiaTheme="minorHAnsi"/>
      <w:lang w:eastAsia="en-US"/>
    </w:rPr>
  </w:style>
  <w:style w:type="paragraph" w:customStyle="1" w:styleId="7217A590DEC44AE1B9CBDA1E87A2196F1">
    <w:name w:val="7217A590DEC44AE1B9CBDA1E87A2196F1"/>
    <w:rsid w:val="003E07C0"/>
    <w:rPr>
      <w:rFonts w:eastAsiaTheme="minorHAnsi"/>
      <w:lang w:eastAsia="en-US"/>
    </w:rPr>
  </w:style>
  <w:style w:type="paragraph" w:customStyle="1" w:styleId="4D8C8571B31E4695A4988B31E69E15701">
    <w:name w:val="4D8C8571B31E4695A4988B31E69E15701"/>
    <w:rsid w:val="003E07C0"/>
    <w:rPr>
      <w:rFonts w:eastAsiaTheme="minorHAnsi"/>
      <w:lang w:eastAsia="en-US"/>
    </w:rPr>
  </w:style>
  <w:style w:type="paragraph" w:customStyle="1" w:styleId="C8FAD37F096C4111A8B7104BFE04F8671">
    <w:name w:val="C8FAD37F096C4111A8B7104BFE04F8671"/>
    <w:rsid w:val="003E07C0"/>
    <w:rPr>
      <w:rFonts w:eastAsiaTheme="minorHAnsi"/>
      <w:lang w:eastAsia="en-US"/>
    </w:rPr>
  </w:style>
  <w:style w:type="paragraph" w:customStyle="1" w:styleId="1DC2CFE407B04FE49E9621FB12F626501">
    <w:name w:val="1DC2CFE407B04FE49E9621FB12F626501"/>
    <w:rsid w:val="003E07C0"/>
    <w:rPr>
      <w:rFonts w:eastAsiaTheme="minorHAnsi"/>
      <w:lang w:eastAsia="en-US"/>
    </w:rPr>
  </w:style>
  <w:style w:type="paragraph" w:customStyle="1" w:styleId="FFD908142C4340698231AF1D43D756431">
    <w:name w:val="FFD908142C4340698231AF1D43D756431"/>
    <w:rsid w:val="003E07C0"/>
    <w:rPr>
      <w:rFonts w:eastAsiaTheme="minorHAnsi"/>
      <w:lang w:eastAsia="en-US"/>
    </w:rPr>
  </w:style>
  <w:style w:type="paragraph" w:customStyle="1" w:styleId="878E377FB805421EAC4AB18CE9C16C4B1">
    <w:name w:val="878E377FB805421EAC4AB18CE9C16C4B1"/>
    <w:rsid w:val="003E07C0"/>
    <w:rPr>
      <w:rFonts w:eastAsiaTheme="minorHAnsi"/>
      <w:lang w:eastAsia="en-US"/>
    </w:rPr>
  </w:style>
  <w:style w:type="paragraph" w:customStyle="1" w:styleId="78F98DB62E2842DAABB9EEF56EB81C1E1">
    <w:name w:val="78F98DB62E2842DAABB9EEF56EB81C1E1"/>
    <w:rsid w:val="003E07C0"/>
    <w:rPr>
      <w:rFonts w:eastAsiaTheme="minorHAnsi"/>
      <w:lang w:eastAsia="en-US"/>
    </w:rPr>
  </w:style>
  <w:style w:type="paragraph" w:customStyle="1" w:styleId="A6C7F884092F4EFA95D3F4FE358873EB1">
    <w:name w:val="A6C7F884092F4EFA95D3F4FE358873EB1"/>
    <w:rsid w:val="003E07C0"/>
    <w:rPr>
      <w:rFonts w:eastAsiaTheme="minorHAnsi"/>
      <w:lang w:eastAsia="en-US"/>
    </w:rPr>
  </w:style>
  <w:style w:type="paragraph" w:customStyle="1" w:styleId="ADB34012089B46E8BF101E336284F8931">
    <w:name w:val="ADB34012089B46E8BF101E336284F8931"/>
    <w:rsid w:val="003E07C0"/>
    <w:rPr>
      <w:rFonts w:eastAsiaTheme="minorHAnsi"/>
      <w:lang w:eastAsia="en-US"/>
    </w:rPr>
  </w:style>
  <w:style w:type="paragraph" w:customStyle="1" w:styleId="0D3C8853C8F147DBB53CE15E659DAFE12">
    <w:name w:val="0D3C8853C8F147DBB53CE15E659DAFE12"/>
    <w:rsid w:val="003E07C0"/>
    <w:rPr>
      <w:rFonts w:eastAsiaTheme="minorHAnsi"/>
      <w:lang w:eastAsia="en-US"/>
    </w:rPr>
  </w:style>
  <w:style w:type="paragraph" w:customStyle="1" w:styleId="490ADF880F4643D4BDD13397BD89C7FB2">
    <w:name w:val="490ADF880F4643D4BDD13397BD89C7FB2"/>
    <w:rsid w:val="003E07C0"/>
    <w:rPr>
      <w:rFonts w:eastAsiaTheme="minorHAnsi"/>
      <w:lang w:eastAsia="en-US"/>
    </w:rPr>
  </w:style>
  <w:style w:type="paragraph" w:customStyle="1" w:styleId="9A17CB52715D43828E204778F0A3CA5D2">
    <w:name w:val="9A17CB52715D43828E204778F0A3CA5D2"/>
    <w:rsid w:val="003E07C0"/>
    <w:rPr>
      <w:rFonts w:eastAsiaTheme="minorHAnsi"/>
      <w:lang w:eastAsia="en-US"/>
    </w:rPr>
  </w:style>
  <w:style w:type="paragraph" w:customStyle="1" w:styleId="DD4BD5EF55B2444DA8D5A57727E6C8A92">
    <w:name w:val="DD4BD5EF55B2444DA8D5A57727E6C8A92"/>
    <w:rsid w:val="003E07C0"/>
    <w:rPr>
      <w:rFonts w:eastAsiaTheme="minorHAnsi"/>
      <w:lang w:eastAsia="en-US"/>
    </w:rPr>
  </w:style>
  <w:style w:type="paragraph" w:customStyle="1" w:styleId="CA50C01522574DDB8BCAE192760B15442">
    <w:name w:val="CA50C01522574DDB8BCAE192760B15442"/>
    <w:rsid w:val="003E07C0"/>
    <w:rPr>
      <w:rFonts w:eastAsiaTheme="minorHAnsi"/>
      <w:lang w:eastAsia="en-US"/>
    </w:rPr>
  </w:style>
  <w:style w:type="paragraph" w:customStyle="1" w:styleId="F4310CB562B04A008A030F8E2DCEDE1C2">
    <w:name w:val="F4310CB562B04A008A030F8E2DCEDE1C2"/>
    <w:rsid w:val="003E07C0"/>
    <w:rPr>
      <w:rFonts w:eastAsiaTheme="minorHAnsi"/>
      <w:lang w:eastAsia="en-US"/>
    </w:rPr>
  </w:style>
  <w:style w:type="paragraph" w:customStyle="1" w:styleId="6D64F147B72A46B99C6C24F324D70EA72">
    <w:name w:val="6D64F147B72A46B99C6C24F324D70EA72"/>
    <w:rsid w:val="003E07C0"/>
    <w:rPr>
      <w:rFonts w:eastAsiaTheme="minorHAnsi"/>
      <w:lang w:eastAsia="en-US"/>
    </w:rPr>
  </w:style>
  <w:style w:type="paragraph" w:customStyle="1" w:styleId="CCEB09FA5D9F4D27832049300940DA2E2">
    <w:name w:val="CCEB09FA5D9F4D27832049300940DA2E2"/>
    <w:rsid w:val="003E07C0"/>
    <w:rPr>
      <w:rFonts w:eastAsiaTheme="minorHAnsi"/>
      <w:lang w:eastAsia="en-US"/>
    </w:rPr>
  </w:style>
  <w:style w:type="paragraph" w:customStyle="1" w:styleId="42C468EEEEE54410876B9C837C05CF5D2">
    <w:name w:val="42C468EEEEE54410876B9C837C05CF5D2"/>
    <w:rsid w:val="003E07C0"/>
    <w:rPr>
      <w:rFonts w:eastAsiaTheme="minorHAnsi"/>
      <w:lang w:eastAsia="en-US"/>
    </w:rPr>
  </w:style>
  <w:style w:type="paragraph" w:customStyle="1" w:styleId="1C8182EDF03C49EF88BDFDB1CCA799022">
    <w:name w:val="1C8182EDF03C49EF88BDFDB1CCA799022"/>
    <w:rsid w:val="003E07C0"/>
    <w:rPr>
      <w:rFonts w:eastAsiaTheme="minorHAnsi"/>
      <w:lang w:eastAsia="en-US"/>
    </w:rPr>
  </w:style>
  <w:style w:type="paragraph" w:customStyle="1" w:styleId="D708241421554443871C9380051013E92">
    <w:name w:val="D708241421554443871C9380051013E92"/>
    <w:rsid w:val="003E07C0"/>
    <w:rPr>
      <w:rFonts w:eastAsiaTheme="minorHAnsi"/>
      <w:lang w:eastAsia="en-US"/>
    </w:rPr>
  </w:style>
  <w:style w:type="paragraph" w:customStyle="1" w:styleId="E49D9E40CB4D457EB7BD8281C6337BBE2">
    <w:name w:val="E49D9E40CB4D457EB7BD8281C6337BBE2"/>
    <w:rsid w:val="003E07C0"/>
    <w:rPr>
      <w:rFonts w:eastAsiaTheme="minorHAnsi"/>
      <w:lang w:eastAsia="en-US"/>
    </w:rPr>
  </w:style>
  <w:style w:type="paragraph" w:customStyle="1" w:styleId="099935DC12CA4AD4A67541A89999D3392">
    <w:name w:val="099935DC12CA4AD4A67541A89999D3392"/>
    <w:rsid w:val="003E07C0"/>
    <w:rPr>
      <w:rFonts w:eastAsiaTheme="minorHAnsi"/>
      <w:lang w:eastAsia="en-US"/>
    </w:rPr>
  </w:style>
  <w:style w:type="paragraph" w:customStyle="1" w:styleId="20041A0AD9464BA9B5AA6CE6AF92B0F32">
    <w:name w:val="20041A0AD9464BA9B5AA6CE6AF92B0F32"/>
    <w:rsid w:val="003E07C0"/>
    <w:rPr>
      <w:rFonts w:eastAsiaTheme="minorHAnsi"/>
      <w:lang w:eastAsia="en-US"/>
    </w:rPr>
  </w:style>
  <w:style w:type="paragraph" w:customStyle="1" w:styleId="0906D6ECF7A947CDA0DB4B1F2C6D7B222">
    <w:name w:val="0906D6ECF7A947CDA0DB4B1F2C6D7B222"/>
    <w:rsid w:val="003E07C0"/>
    <w:rPr>
      <w:rFonts w:eastAsiaTheme="minorHAnsi"/>
      <w:lang w:eastAsia="en-US"/>
    </w:rPr>
  </w:style>
  <w:style w:type="paragraph" w:customStyle="1" w:styleId="D9D95D5695934E49936B89C603C5F7512">
    <w:name w:val="D9D95D5695934E49936B89C603C5F7512"/>
    <w:rsid w:val="003E07C0"/>
    <w:rPr>
      <w:rFonts w:eastAsiaTheme="minorHAnsi"/>
      <w:lang w:eastAsia="en-US"/>
    </w:rPr>
  </w:style>
  <w:style w:type="paragraph" w:customStyle="1" w:styleId="FD2C0489F1F143A4AEB2934A5443E3792">
    <w:name w:val="FD2C0489F1F143A4AEB2934A5443E3792"/>
    <w:rsid w:val="003E07C0"/>
    <w:rPr>
      <w:rFonts w:eastAsiaTheme="minorHAnsi"/>
      <w:lang w:eastAsia="en-US"/>
    </w:rPr>
  </w:style>
  <w:style w:type="paragraph" w:customStyle="1" w:styleId="7217A590DEC44AE1B9CBDA1E87A2196F2">
    <w:name w:val="7217A590DEC44AE1B9CBDA1E87A2196F2"/>
    <w:rsid w:val="003E07C0"/>
    <w:rPr>
      <w:rFonts w:eastAsiaTheme="minorHAnsi"/>
      <w:lang w:eastAsia="en-US"/>
    </w:rPr>
  </w:style>
  <w:style w:type="paragraph" w:customStyle="1" w:styleId="4D8C8571B31E4695A4988B31E69E15702">
    <w:name w:val="4D8C8571B31E4695A4988B31E69E15702"/>
    <w:rsid w:val="003E07C0"/>
    <w:rPr>
      <w:rFonts w:eastAsiaTheme="minorHAnsi"/>
      <w:lang w:eastAsia="en-US"/>
    </w:rPr>
  </w:style>
  <w:style w:type="paragraph" w:customStyle="1" w:styleId="C8FAD37F096C4111A8B7104BFE04F8672">
    <w:name w:val="C8FAD37F096C4111A8B7104BFE04F8672"/>
    <w:rsid w:val="003E07C0"/>
    <w:rPr>
      <w:rFonts w:eastAsiaTheme="minorHAnsi"/>
      <w:lang w:eastAsia="en-US"/>
    </w:rPr>
  </w:style>
  <w:style w:type="paragraph" w:customStyle="1" w:styleId="1DC2CFE407B04FE49E9621FB12F626502">
    <w:name w:val="1DC2CFE407B04FE49E9621FB12F626502"/>
    <w:rsid w:val="003E07C0"/>
    <w:rPr>
      <w:rFonts w:eastAsiaTheme="minorHAnsi"/>
      <w:lang w:eastAsia="en-US"/>
    </w:rPr>
  </w:style>
  <w:style w:type="paragraph" w:customStyle="1" w:styleId="FFD908142C4340698231AF1D43D756432">
    <w:name w:val="FFD908142C4340698231AF1D43D756432"/>
    <w:rsid w:val="003E07C0"/>
    <w:rPr>
      <w:rFonts w:eastAsiaTheme="minorHAnsi"/>
      <w:lang w:eastAsia="en-US"/>
    </w:rPr>
  </w:style>
  <w:style w:type="paragraph" w:customStyle="1" w:styleId="878E377FB805421EAC4AB18CE9C16C4B2">
    <w:name w:val="878E377FB805421EAC4AB18CE9C16C4B2"/>
    <w:rsid w:val="003E07C0"/>
    <w:rPr>
      <w:rFonts w:eastAsiaTheme="minorHAnsi"/>
      <w:lang w:eastAsia="en-US"/>
    </w:rPr>
  </w:style>
  <w:style w:type="paragraph" w:customStyle="1" w:styleId="78F98DB62E2842DAABB9EEF56EB81C1E2">
    <w:name w:val="78F98DB62E2842DAABB9EEF56EB81C1E2"/>
    <w:rsid w:val="003E07C0"/>
    <w:rPr>
      <w:rFonts w:eastAsiaTheme="minorHAnsi"/>
      <w:lang w:eastAsia="en-US"/>
    </w:rPr>
  </w:style>
  <w:style w:type="paragraph" w:customStyle="1" w:styleId="A6C7F884092F4EFA95D3F4FE358873EB2">
    <w:name w:val="A6C7F884092F4EFA95D3F4FE358873EB2"/>
    <w:rsid w:val="003E07C0"/>
    <w:rPr>
      <w:rFonts w:eastAsiaTheme="minorHAnsi"/>
      <w:lang w:eastAsia="en-US"/>
    </w:rPr>
  </w:style>
  <w:style w:type="paragraph" w:customStyle="1" w:styleId="ADB34012089B46E8BF101E336284F8932">
    <w:name w:val="ADB34012089B46E8BF101E336284F8932"/>
    <w:rsid w:val="003E07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2021-08-31T12:11:00Z</dcterms:created>
  <dcterms:modified xsi:type="dcterms:W3CDTF">2021-09-01T09:56:00Z</dcterms:modified>
</cp:coreProperties>
</file>